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C7E" w:rsidP="675CA137" w:rsidRDefault="003D3C7E" w14:paraId="6EBEFFBA" w14:textId="77777777" w14:noSpellErr="1">
      <w:pPr>
        <w:jc w:val="center"/>
        <w:rPr>
          <w:rFonts w:ascii="Calibri" w:hAnsi="Calibri" w:cs="Calibri"/>
          <w:b w:val="1"/>
          <w:bCs w:val="1"/>
          <w:color w:val="FF0000"/>
          <w:sz w:val="20"/>
          <w:szCs w:val="20"/>
        </w:rPr>
      </w:pPr>
    </w:p>
    <w:p w:rsidR="2E960DC5" w:rsidP="2E960DC5" w:rsidRDefault="2E960DC5" w14:paraId="26513D8F" w14:textId="0CF07C52">
      <w:pPr>
        <w:jc w:val="center"/>
        <w:rPr>
          <w:rFonts w:ascii="Calibri" w:hAnsi="Calibri" w:cs="Calibri"/>
          <w:b w:val="1"/>
          <w:bCs w:val="1"/>
          <w:color w:val="FF0000"/>
          <w:sz w:val="20"/>
          <w:szCs w:val="20"/>
        </w:rPr>
      </w:pPr>
    </w:p>
    <w:p w:rsidRPr="000936C7" w:rsidR="00A01E6E" w:rsidP="00A01E6E" w:rsidRDefault="14CA3670" w14:paraId="68A39378" w14:textId="0353C36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2E960DC5" w:rsidR="14CA3670">
        <w:rPr>
          <w:rFonts w:ascii="Calibri" w:hAnsi="Calibri" w:cs="Calibri"/>
          <w:b w:val="1"/>
          <w:bCs w:val="1"/>
          <w:sz w:val="36"/>
          <w:szCs w:val="36"/>
        </w:rPr>
        <w:t>L</w:t>
      </w:r>
      <w:r w:rsidRPr="2E960DC5" w:rsidR="00A01E6E">
        <w:rPr>
          <w:rFonts w:ascii="Calibri" w:hAnsi="Calibri" w:cs="Calibri"/>
          <w:b w:val="1"/>
          <w:bCs w:val="1"/>
          <w:sz w:val="36"/>
          <w:szCs w:val="36"/>
        </w:rPr>
        <w:t xml:space="preserve">a Fundación Española de la Nutrición </w:t>
      </w:r>
      <w:r w:rsidRPr="2E960DC5" w:rsidR="7ACF7B52">
        <w:rPr>
          <w:rFonts w:ascii="Calibri" w:hAnsi="Calibri" w:cs="Calibri"/>
          <w:b w:val="1"/>
          <w:bCs w:val="1"/>
          <w:sz w:val="36"/>
          <w:szCs w:val="36"/>
        </w:rPr>
        <w:t xml:space="preserve">(FEN) </w:t>
      </w:r>
      <w:r w:rsidRPr="2E960DC5" w:rsidR="00A01E6E">
        <w:rPr>
          <w:rFonts w:ascii="Calibri" w:hAnsi="Calibri" w:cs="Calibri"/>
          <w:b w:val="1"/>
          <w:bCs w:val="1"/>
          <w:sz w:val="36"/>
          <w:szCs w:val="36"/>
        </w:rPr>
        <w:t>presenta al Senado las conclusiones del I Estudio sobre Etiquetado de Alimentos</w:t>
      </w:r>
      <w:r w:rsidRPr="2E960DC5" w:rsidR="66501CEE">
        <w:rPr>
          <w:rFonts w:ascii="Calibri" w:hAnsi="Calibri" w:cs="Calibri"/>
          <w:b w:val="1"/>
          <w:bCs w:val="1"/>
          <w:sz w:val="36"/>
          <w:szCs w:val="36"/>
        </w:rPr>
        <w:t xml:space="preserve"> impulsado con Gallo</w:t>
      </w:r>
    </w:p>
    <w:p w:rsidR="2E960DC5" w:rsidP="2E960DC5" w:rsidRDefault="2E960DC5" w14:paraId="495BF5DF" w14:textId="0DE258DD">
      <w:pPr>
        <w:jc w:val="center"/>
        <w:rPr>
          <w:rFonts w:ascii="Calibri" w:hAnsi="Calibri" w:cs="Calibri"/>
          <w:b w:val="1"/>
          <w:bCs w:val="1"/>
          <w:sz w:val="20"/>
          <w:szCs w:val="20"/>
        </w:rPr>
      </w:pPr>
    </w:p>
    <w:p w:rsidR="19DF602B" w:rsidP="356B5CEB" w:rsidRDefault="26EEDE0D" w14:paraId="5594E83F" w14:textId="265376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2E960DC5" w:rsidR="26EEDE0D">
        <w:rPr>
          <w:rFonts w:ascii="Calibri" w:hAnsi="Calibri" w:eastAsia="Calibri" w:cs="Calibri"/>
          <w:b w:val="1"/>
          <w:bCs w:val="1"/>
          <w:sz w:val="22"/>
          <w:szCs w:val="22"/>
        </w:rPr>
        <w:t>Madrid, 2</w:t>
      </w:r>
      <w:r w:rsidRPr="2E960DC5" w:rsidR="301CD08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E960DC5" w:rsidR="26EEDE0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junio de 2025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 – La Fundación Española de la Nutrición (FEN) presentó este lunes ante la Comisión de Agricultura, Ganadería y Alimentación del Senado las principales conclusiones del </w:t>
      </w:r>
      <w:r w:rsidRPr="2E960DC5" w:rsidR="26EEDE0D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Primer Estudio sobre el Uso y la Interpretación del Etiquetado de Alimentos</w:t>
      </w:r>
      <w:r w:rsidRPr="2E960DC5" w:rsidR="26EEDE0D">
        <w:rPr>
          <w:rFonts w:ascii="Calibri" w:hAnsi="Calibri" w:eastAsia="Calibri" w:cs="Calibri"/>
          <w:b w:val="1"/>
          <w:bCs w:val="1"/>
          <w:sz w:val="22"/>
          <w:szCs w:val="22"/>
        </w:rPr>
        <w:t>,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 un análisis pionero </w:t>
      </w:r>
      <w:r w:rsidRPr="2E960DC5" w:rsidR="00AC079B">
        <w:rPr>
          <w:rFonts w:ascii="Calibri" w:hAnsi="Calibri" w:eastAsia="Calibri" w:cs="Calibri"/>
          <w:sz w:val="22"/>
          <w:szCs w:val="22"/>
        </w:rPr>
        <w:t>llevado a cabo por FEN a propuesta de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 Gallo.</w:t>
      </w:r>
    </w:p>
    <w:p w:rsidR="26EEDE0D" w:rsidP="2E960DC5" w:rsidRDefault="26EEDE0D" w14:paraId="1B3BB37B" w14:textId="0708EDBD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2E960DC5" w:rsidR="26EEDE0D">
        <w:rPr>
          <w:rFonts w:ascii="Calibri" w:hAnsi="Calibri" w:eastAsia="Calibri" w:cs="Calibri"/>
          <w:sz w:val="22"/>
          <w:szCs w:val="22"/>
        </w:rPr>
        <w:t xml:space="preserve">El estudio pone de manifiesto 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la escasa consulta, así como el 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desconocimiento generalizado de los consumidores españoles en torno al etiquetado nutricional, y </w:t>
      </w:r>
      <w:r w:rsidRPr="2E960DC5" w:rsidR="26EEDE0D">
        <w:rPr>
          <w:rFonts w:ascii="Calibri" w:hAnsi="Calibri" w:eastAsia="Calibri" w:cs="Calibri"/>
          <w:b w:val="1"/>
          <w:bCs w:val="1"/>
          <w:sz w:val="22"/>
          <w:szCs w:val="22"/>
        </w:rPr>
        <w:t>destaca la necesidad de avanzar hacia una normativa más clara que garantice el acceso efectivo a la información por parte de los ciudadanos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. 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El informe, basado en una muestra de 4.640 personas de más de </w:t>
      </w:r>
      <w:r w:rsidRPr="2E960DC5" w:rsidR="00AC079B">
        <w:rPr>
          <w:rFonts w:ascii="Calibri" w:hAnsi="Calibri" w:eastAsia="Calibri" w:cs="Calibri"/>
          <w:sz w:val="22"/>
          <w:szCs w:val="22"/>
        </w:rPr>
        <w:t>18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 años, residentes en las 17 comunidades autónomas, muestra que siete de cada diez españoles no leen con regularidad el etiquetado de los alimentos, a pesar de que nueve de cada diez afirman preocuparse por su alimentación.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 </w:t>
      </w:r>
    </w:p>
    <w:p w:rsidR="00AC079B" w:rsidP="00AC079B" w:rsidRDefault="00AC079B" w14:paraId="09E323E2" w14:textId="7B80156F">
      <w:pPr>
        <w:spacing w:before="240" w:after="240"/>
        <w:jc w:val="both"/>
      </w:pPr>
      <w:r w:rsidRPr="356B5CEB">
        <w:rPr>
          <w:rFonts w:ascii="Calibri" w:hAnsi="Calibri" w:eastAsia="Calibri" w:cs="Calibri"/>
          <w:sz w:val="22"/>
          <w:szCs w:val="22"/>
        </w:rPr>
        <w:t xml:space="preserve">Asimismo, solo un 6,6 % de los consumidores afirma comprender claramente el contenido de las etiquetas. Los elementos más consultados </w:t>
      </w:r>
      <w:r w:rsidRPr="320700AD">
        <w:rPr>
          <w:rFonts w:ascii="Calibri" w:hAnsi="Calibri" w:eastAsia="Calibri" w:cs="Calibri"/>
          <w:sz w:val="22"/>
          <w:szCs w:val="22"/>
        </w:rPr>
        <w:t>son</w:t>
      </w:r>
      <w:r w:rsidRPr="356B5CEB">
        <w:rPr>
          <w:rFonts w:ascii="Calibri" w:hAnsi="Calibri" w:eastAsia="Calibri" w:cs="Calibri"/>
          <w:sz w:val="22"/>
          <w:szCs w:val="22"/>
        </w:rPr>
        <w:t xml:space="preserve"> la fecha de caducidad (68,9 %), los ingredientes (64,6 %) y la información nutricional (62,3 %). No obstante, más del 50 % considera que el lenguaje utilizado en el etiquetado resulta difícil de entender.</w:t>
      </w:r>
    </w:p>
    <w:p w:rsidR="00AC079B" w:rsidP="00AC079B" w:rsidRDefault="00AC079B" w14:paraId="3DC3E743" w14:textId="6B9A921F">
      <w:pPr>
        <w:spacing w:before="240" w:after="2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E960DC5" w:rsidR="00AC079B">
        <w:rPr>
          <w:rFonts w:ascii="Calibri" w:hAnsi="Calibri" w:eastAsia="Calibri" w:cs="Calibri"/>
          <w:sz w:val="22"/>
          <w:szCs w:val="22"/>
        </w:rPr>
        <w:t xml:space="preserve">“Este estudio </w:t>
      </w:r>
      <w:r w:rsidRPr="2E960DC5" w:rsidR="0E4FEA2C">
        <w:rPr>
          <w:rFonts w:ascii="Calibri" w:hAnsi="Calibri" w:eastAsia="Calibri" w:cs="Calibri"/>
          <w:sz w:val="22"/>
          <w:szCs w:val="22"/>
        </w:rPr>
        <w:t>refleja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 una brecha entre el interés de la ciudadanía por comer mejor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 y la falta de consulta del etiquetado, lo que justifican por la dificultad de su lectura y entendimiento</w:t>
      </w:r>
      <w:r w:rsidRPr="2E960DC5" w:rsidR="00AC079B">
        <w:rPr>
          <w:rFonts w:ascii="Calibri" w:hAnsi="Calibri" w:eastAsia="Calibri" w:cs="Calibri"/>
          <w:sz w:val="22"/>
          <w:szCs w:val="22"/>
        </w:rPr>
        <w:t xml:space="preserve">. Una etiqueta clara es fundamental para una elección informada”, ha señalado la </w:t>
      </w:r>
      <w:r w:rsidRPr="2E960DC5" w:rsidR="00AC079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Dra. Rosaura </w:t>
      </w:r>
      <w:r w:rsidRPr="2E960DC5" w:rsidR="00AC079B">
        <w:rPr>
          <w:rFonts w:ascii="Calibri" w:hAnsi="Calibri" w:eastAsia="Calibri" w:cs="Calibri"/>
          <w:b w:val="1"/>
          <w:bCs w:val="1"/>
          <w:sz w:val="22"/>
          <w:szCs w:val="22"/>
        </w:rPr>
        <w:t>Leis</w:t>
      </w:r>
      <w:r w:rsidRPr="2E960DC5" w:rsidR="00AC079B">
        <w:rPr>
          <w:rFonts w:ascii="Calibri" w:hAnsi="Calibri" w:eastAsia="Calibri" w:cs="Calibri"/>
          <w:b w:val="1"/>
          <w:bCs w:val="1"/>
          <w:sz w:val="22"/>
          <w:szCs w:val="22"/>
        </w:rPr>
        <w:t>, presidenta de la Fundación Española de la Nutrición.</w:t>
      </w:r>
    </w:p>
    <w:p w:rsidR="19DF602B" w:rsidP="356B5CEB" w:rsidRDefault="26EEDE0D" w14:paraId="0FC3190B" w14:textId="4C8FE1A3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2E960DC5" w:rsidR="5160E8E3">
        <w:rPr>
          <w:rFonts w:ascii="Calibri" w:hAnsi="Calibri" w:eastAsia="Calibri" w:cs="Calibri"/>
          <w:noProof w:val="0"/>
          <w:sz w:val="22"/>
          <w:szCs w:val="22"/>
          <w:lang w:val="es-ES"/>
        </w:rPr>
        <w:t>E</w:t>
      </w:r>
      <w:r w:rsidRPr="2E960DC5" w:rsidR="051B186C">
        <w:rPr>
          <w:rFonts w:ascii="Calibri" w:hAnsi="Calibri" w:eastAsia="Calibri" w:cs="Calibri"/>
          <w:noProof w:val="0"/>
          <w:sz w:val="22"/>
          <w:szCs w:val="22"/>
          <w:lang w:val="es-ES"/>
        </w:rPr>
        <w:t>n</w:t>
      </w:r>
      <w:r w:rsidRPr="2E960DC5" w:rsidR="1FA6FF2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E960DC5" w:rsidR="051B186C">
        <w:rPr>
          <w:rFonts w:ascii="Calibri" w:hAnsi="Calibri" w:eastAsia="Calibri" w:cs="Calibri"/>
          <w:noProof w:val="0"/>
          <w:sz w:val="22"/>
          <w:szCs w:val="22"/>
          <w:lang w:val="es-ES"/>
        </w:rPr>
        <w:t>la categoría de caldos</w:t>
      </w:r>
      <w:r w:rsidRPr="2E960DC5" w:rsidR="051B186C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E960DC5" w:rsidR="0A97A9F4">
        <w:rPr>
          <w:rFonts w:ascii="Calibri" w:hAnsi="Calibri" w:eastAsia="Calibri" w:cs="Calibri"/>
          <w:sz w:val="22"/>
          <w:szCs w:val="22"/>
        </w:rPr>
        <w:t>s</w:t>
      </w:r>
      <w:r w:rsidRPr="2E960DC5" w:rsidR="0A97A9F4">
        <w:rPr>
          <w:rFonts w:ascii="Calibri" w:hAnsi="Calibri" w:eastAsia="Calibri" w:cs="Calibri"/>
          <w:sz w:val="22"/>
          <w:szCs w:val="22"/>
        </w:rPr>
        <w:t xml:space="preserve">e </w:t>
      </w:r>
      <w:r w:rsidRPr="2E960DC5" w:rsidR="509CA90D">
        <w:rPr>
          <w:rFonts w:ascii="Calibri" w:hAnsi="Calibri" w:eastAsia="Calibri" w:cs="Calibri"/>
          <w:sz w:val="22"/>
          <w:szCs w:val="22"/>
        </w:rPr>
        <w:t>evidencia</w:t>
      </w:r>
      <w:r w:rsidRPr="2E960DC5" w:rsidR="0A97A9F4">
        <w:rPr>
          <w:rFonts w:ascii="Calibri" w:hAnsi="Calibri" w:eastAsia="Calibri" w:cs="Calibri"/>
          <w:sz w:val="22"/>
          <w:szCs w:val="22"/>
        </w:rPr>
        <w:t xml:space="preserve"> </w:t>
      </w:r>
      <w:r w:rsidRPr="2E960DC5" w:rsidR="0A97A9F4">
        <w:rPr>
          <w:rFonts w:ascii="Calibri" w:hAnsi="Calibri" w:eastAsia="Calibri" w:cs="Calibri"/>
          <w:sz w:val="22"/>
          <w:szCs w:val="22"/>
        </w:rPr>
        <w:t>el bajo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 </w:t>
      </w:r>
      <w:r w:rsidRPr="2E960DC5" w:rsidR="26EEDE0D">
        <w:rPr>
          <w:rFonts w:ascii="Calibri" w:hAnsi="Calibri" w:eastAsia="Calibri" w:cs="Calibri"/>
          <w:sz w:val="22"/>
          <w:szCs w:val="22"/>
        </w:rPr>
        <w:t xml:space="preserve">conocimiento sobre las diferencias de calidad. El 44 % de los encuestados desconoce que el contenido de pollo puede variar significativamente, oscilando entre un 2 % y un 33 %. </w:t>
      </w:r>
      <w:r w:rsidRPr="2E960DC5" w:rsidR="26EEDE0D">
        <w:rPr>
          <w:rFonts w:ascii="Calibri" w:hAnsi="Calibri" w:eastAsia="Calibri" w:cs="Calibri"/>
          <w:sz w:val="22"/>
          <w:szCs w:val="22"/>
        </w:rPr>
        <w:t>De hecho, la mitad de los caldos presentes en el mercado contiene un máximo del 2 % de pollo, lo que subraya la importancia de contar con etiquetas más comprensibles y transparentes que permitan comparar adecuadamente entre opciones</w:t>
      </w:r>
      <w:r w:rsidRPr="2E960DC5" w:rsidR="6F7961AF">
        <w:rPr>
          <w:rFonts w:ascii="Calibri" w:hAnsi="Calibri" w:eastAsia="Calibri" w:cs="Calibri"/>
          <w:sz w:val="22"/>
          <w:szCs w:val="22"/>
        </w:rPr>
        <w:t>.</w:t>
      </w:r>
      <w:r w:rsidRPr="2E960DC5" w:rsidR="6F7961AF">
        <w:rPr>
          <w:rFonts w:ascii="Calibri" w:hAnsi="Calibri" w:eastAsia="Calibri" w:cs="Calibri"/>
          <w:sz w:val="22"/>
          <w:szCs w:val="22"/>
        </w:rPr>
        <w:t xml:space="preserve"> </w:t>
      </w:r>
    </w:p>
    <w:p w:rsidR="356B5CEB" w:rsidP="2E960DC5" w:rsidRDefault="356B5CEB" w14:paraId="6FE70499" w14:textId="7B1279F9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E960DC5" w:rsidR="53781A6B">
        <w:rPr>
          <w:rFonts w:ascii="Calibri" w:hAnsi="Calibri" w:eastAsia="Calibri" w:cs="Calibri"/>
          <w:noProof w:val="0"/>
          <w:sz w:val="22"/>
          <w:szCs w:val="22"/>
          <w:lang w:val="es-ES"/>
        </w:rPr>
        <w:t>“Es fundamental que todas las Administraciones avancen de manera coordinada, alineando sus esfuerzos en educación, formación, sanidad y comunicación social, para garantizar una información clara, veraz y accesible en el etiquetado de los productos, fortaleciendo así la confianza del consumidor y promoviendo hábitos de alimentación saludables”, concluyó</w:t>
      </w:r>
      <w:r w:rsidRPr="2E960DC5" w:rsidR="26DD6D7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en la comparecencia</w:t>
      </w:r>
      <w:r w:rsidRPr="2E960DC5" w:rsidR="53781A6B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E960DC5" w:rsidR="5646C9A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el senador </w:t>
      </w:r>
      <w:r w:rsidRPr="2E960DC5" w:rsidR="0615602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Luengo Zapata, </w:t>
      </w:r>
      <w:r w:rsidRPr="2E960DC5" w:rsidR="377AF7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portavoz de Alimentación </w:t>
      </w:r>
      <w:r w:rsidRPr="2E960DC5" w:rsidR="0928272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de</w:t>
      </w:r>
      <w:r w:rsidRPr="2E960DC5" w:rsidR="377AF7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la Comisión de Agricultura, Ganadería y Alimentación en el Senado</w:t>
      </w:r>
      <w:r w:rsidRPr="2E960DC5" w:rsidR="22B816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.</w:t>
      </w:r>
      <w:r w:rsidRPr="2E960DC5" w:rsidR="22B8162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E960DC5" w:rsidR="674F57E3">
        <w:rPr>
          <w:rFonts w:ascii="Calibri" w:hAnsi="Calibri" w:eastAsia="Calibri" w:cs="Calibri"/>
          <w:noProof w:val="0"/>
          <w:sz w:val="22"/>
          <w:szCs w:val="22"/>
          <w:lang w:val="es-ES"/>
        </w:rPr>
        <w:t>Además</w:t>
      </w:r>
      <w:r w:rsidRPr="2E960DC5" w:rsidR="48E1BB5F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el </w:t>
      </w:r>
      <w:r w:rsidRPr="2E960DC5" w:rsidR="48E1BB5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senador Rodríguez Villarino</w:t>
      </w:r>
      <w:r w:rsidRPr="2E960DC5" w:rsidR="48E1BB5F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añadió</w:t>
      </w:r>
      <w:r w:rsidRPr="2E960DC5" w:rsidR="25145CF7">
        <w:rPr>
          <w:rFonts w:ascii="Calibri" w:hAnsi="Calibri" w:eastAsia="Calibri" w:cs="Calibri"/>
          <w:noProof w:val="0"/>
          <w:sz w:val="22"/>
          <w:szCs w:val="22"/>
          <w:lang w:val="es-ES"/>
        </w:rPr>
        <w:t>:</w:t>
      </w:r>
      <w:r w:rsidRPr="2E960DC5" w:rsidR="48E1BB5F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“formar y concienciar es necesario, pero no suficiente: debemos garantizar que las familias más vulnerables también puedan acceder a hábitos de consumo saludables, favoreciendo contextos de estabilidad y confianza que permitan adoptar decisiones informadas en su día a día.”</w:t>
      </w:r>
    </w:p>
    <w:p w:rsidR="356B5CEB" w:rsidP="2E960DC5" w:rsidRDefault="356B5CEB" w14:paraId="6C453B41" w14:textId="5A55B415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</w:pPr>
    </w:p>
    <w:p w:rsidR="356B5CEB" w:rsidP="2E960DC5" w:rsidRDefault="356B5CEB" w14:paraId="35605CD4" w14:textId="7DA58B7D">
      <w:pPr>
        <w:pStyle w:val="Normal"/>
        <w:suppressLineNumbers w:val="0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E960DC5" w:rsidR="7E0CEC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Sobre la FEN</w:t>
      </w:r>
      <w:r w:rsidRPr="2E960DC5" w:rsidR="7E0CE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  </w:t>
      </w:r>
    </w:p>
    <w:p w:rsidR="356B5CEB" w:rsidP="2E960DC5" w:rsidRDefault="356B5CEB" w14:paraId="26FD2485" w14:textId="6BF507AC">
      <w:pPr>
        <w:bidi w:val="0"/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E960DC5" w:rsidR="7E0CEC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 Fundación Española de la Nutrición (FEN)</w:t>
      </w:r>
      <w:r w:rsidRPr="2E960DC5" w:rsidR="7E0CE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miembro español de 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European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Nutrítion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Foundations</w:t>
      </w:r>
      <w:r w:rsidRPr="2E960DC5" w:rsidR="7E0CEC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Network-, </w:t>
      </w:r>
      <w:r w:rsidRPr="2E960DC5" w:rsidR="7E0CE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fue creada en el año 1984 por los que han sido padres de la nutrición en España, los Profesores Gregorio Varela Mosquera y Francisco Grande Covián. Tiene por objeto el estudio y mejora de la nutrición de los españoles y, para ello, favorece la coordinación entre los estamentos científicos y las industrias alimentarias en todos los temas relacionados con la alimentación, y la nutrición saludable y su promoción. </w:t>
      </w:r>
      <w:r w:rsidRPr="2E960DC5" w:rsidR="7E0CEC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</w:t>
      </w:r>
    </w:p>
    <w:p w:rsidR="06C74F82" w:rsidP="2E960DC5" w:rsidRDefault="06C74F82" w14:paraId="2E307398" w14:textId="5D50EA5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E960DC5" w:rsidR="06C74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Gallo, líder de pasta en España</w:t>
      </w:r>
      <w:r w:rsidRPr="2E960DC5" w:rsidR="06C74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    </w:t>
      </w:r>
    </w:p>
    <w:p w:rsidR="06C74F82" w:rsidP="2E960DC5" w:rsidRDefault="06C74F82" w14:paraId="3839352F" w14:textId="2B74B22F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E960DC5" w:rsidR="06C74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Grupo Gallo </w:t>
      </w:r>
      <w:r w:rsidRPr="2E960DC5" w:rsidR="06C74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 ha consolidado como la marca fabricante líder del mercado español en pasta seca, salsas y harinas. La compañía ofrece una amplia gama de productos, con recetas adaptadas a los gustos de los consumidores españoles. También destaca en la producción de pan rallado, opciones sin gluten y desde hace dos años, en la fabricación de caldos 100% naturales, además de comida asiática bajo la marca Ta-tung. Con casi 80 años de historia, Gallo ha sido un referente para las familias españolas, siempre comprometido con la innovación, la sostenibilidad y la calidad, valores que han sido fundamentales para su crecimiento y éxito en el mercado.   </w:t>
      </w:r>
    </w:p>
    <w:p w:rsidR="2E960DC5" w:rsidP="2E960DC5" w:rsidRDefault="2E960DC5" w14:paraId="6ED79105" w14:textId="574A963F">
      <w:pPr>
        <w:pStyle w:val="Normal"/>
        <w:suppressLineNumbers w:val="0"/>
        <w:bidi w:val="0"/>
        <w:spacing w:before="240" w:beforeAutospacing="off" w:after="240" w:afterAutospacing="off" w:line="278" w:lineRule="auto"/>
        <w:ind w:left="0" w:right="0"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</w:pPr>
    </w:p>
    <w:p w:rsidRPr="00992FE0" w:rsidR="00D460DB" w:rsidP="00A87847" w:rsidRDefault="00D460DB" w14:paraId="02CC5A8B" w14:textId="14E5EF57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val="pt-PT"/>
        </w:rPr>
      </w:pPr>
      <w:r w:rsidRPr="356B5CEB">
        <w:rPr>
          <w:rFonts w:ascii="Calibri" w:hAnsi="Calibri" w:cs="Calibri"/>
          <w:b/>
          <w:bCs/>
          <w:sz w:val="18"/>
          <w:szCs w:val="18"/>
          <w:lang w:val="pt-PT"/>
        </w:rPr>
        <w:t>ATREVIA</w:t>
      </w:r>
    </w:p>
    <w:p w:rsidRPr="00A87847" w:rsidR="00D460DB" w:rsidP="00A87847" w:rsidRDefault="00D460DB" w14:paraId="77962AD2" w14:textId="70243429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A87847">
        <w:rPr>
          <w:rFonts w:ascii="Calibri" w:hAnsi="Calibri" w:cs="Calibri"/>
          <w:b/>
          <w:sz w:val="18"/>
          <w:szCs w:val="18"/>
        </w:rPr>
        <w:t xml:space="preserve">Joan Cascante- 673 33 98 15   </w:t>
      </w:r>
      <w:hyperlink w:tgtFrame="_blank" w:history="1" r:id="rId11">
        <w:r w:rsidRPr="00A87847">
          <w:rPr>
            <w:rStyle w:val="Hipervnculo"/>
            <w:rFonts w:ascii="Calibri" w:hAnsi="Calibri" w:cs="Calibri"/>
            <w:sz w:val="18"/>
            <w:szCs w:val="18"/>
          </w:rPr>
          <w:t>jcascante@atrevia.com</w:t>
        </w:r>
      </w:hyperlink>
    </w:p>
    <w:p w:rsidR="00D460DB" w:rsidP="356B5CEB" w:rsidRDefault="00D460DB" w14:paraId="25C68B4F" w14:textId="13E4ADD8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proofErr w:type="spellStart"/>
      <w:r w:rsidRPr="356B5CEB">
        <w:rPr>
          <w:rFonts w:ascii="Calibri" w:hAnsi="Calibri" w:cs="Calibri"/>
          <w:b/>
          <w:bCs/>
          <w:sz w:val="18"/>
          <w:szCs w:val="18"/>
        </w:rPr>
        <w:t>Lluïsa</w:t>
      </w:r>
      <w:proofErr w:type="spellEnd"/>
      <w:r w:rsidRPr="356B5CEB">
        <w:rPr>
          <w:rFonts w:ascii="Calibri" w:hAnsi="Calibri" w:cs="Calibri"/>
          <w:b/>
          <w:bCs/>
          <w:sz w:val="18"/>
          <w:szCs w:val="18"/>
        </w:rPr>
        <w:t xml:space="preserve"> Barrera- 646 493 363 </w:t>
      </w:r>
      <w:hyperlink r:id="rId12">
        <w:r w:rsidRPr="356B5CEB">
          <w:rPr>
            <w:rStyle w:val="Hipervnculo"/>
            <w:rFonts w:ascii="Calibri" w:hAnsi="Calibri" w:cs="Calibri"/>
            <w:sz w:val="18"/>
            <w:szCs w:val="18"/>
          </w:rPr>
          <w:t>lbarrera@atrevia.com</w:t>
        </w:r>
      </w:hyperlink>
    </w:p>
    <w:sectPr w:rsidR="00D460DB">
      <w:headerReference w:type="default" r:id="rId13"/>
      <w:footerReference w:type="defaul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DAC" w:rsidP="00685C13" w:rsidRDefault="00966DAC" w14:paraId="43BC595B" w14:textId="77777777">
      <w:pPr>
        <w:spacing w:after="0" w:line="240" w:lineRule="auto"/>
      </w:pPr>
      <w:r>
        <w:separator/>
      </w:r>
    </w:p>
  </w:endnote>
  <w:endnote w:type="continuationSeparator" w:id="0">
    <w:p w:rsidR="00966DAC" w:rsidP="00685C13" w:rsidRDefault="00966DAC" w14:paraId="04A243AE" w14:textId="77777777">
      <w:pPr>
        <w:spacing w:after="0" w:line="240" w:lineRule="auto"/>
      </w:pPr>
      <w:r>
        <w:continuationSeparator/>
      </w:r>
    </w:p>
  </w:endnote>
  <w:endnote w:type="continuationNotice" w:id="1">
    <w:p w:rsidR="00966DAC" w:rsidRDefault="00966DAC" w14:paraId="266A70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2B791A8" w:rsidTr="32B791A8" w14:paraId="345C03D4" w14:textId="77777777">
      <w:trPr>
        <w:trHeight w:val="300"/>
      </w:trPr>
      <w:tc>
        <w:tcPr>
          <w:tcW w:w="2830" w:type="dxa"/>
        </w:tcPr>
        <w:p w:rsidR="32B791A8" w:rsidP="32B791A8" w:rsidRDefault="32B791A8" w14:paraId="6F3524C2" w14:textId="24E02FFF">
          <w:pPr>
            <w:pStyle w:val="Encabezado"/>
            <w:ind w:left="-115"/>
          </w:pPr>
        </w:p>
      </w:tc>
      <w:tc>
        <w:tcPr>
          <w:tcW w:w="2830" w:type="dxa"/>
        </w:tcPr>
        <w:p w:rsidR="32B791A8" w:rsidP="32B791A8" w:rsidRDefault="32B791A8" w14:paraId="2D56D099" w14:textId="326284B4">
          <w:pPr>
            <w:pStyle w:val="Encabezado"/>
            <w:jc w:val="center"/>
          </w:pPr>
        </w:p>
      </w:tc>
      <w:tc>
        <w:tcPr>
          <w:tcW w:w="2830" w:type="dxa"/>
        </w:tcPr>
        <w:p w:rsidR="32B791A8" w:rsidP="32B791A8" w:rsidRDefault="32B791A8" w14:paraId="4C18F48A" w14:textId="7F395113">
          <w:pPr>
            <w:pStyle w:val="Encabezado"/>
            <w:ind w:right="-115"/>
            <w:jc w:val="right"/>
          </w:pPr>
        </w:p>
      </w:tc>
    </w:tr>
  </w:tbl>
  <w:p w:rsidR="32B791A8" w:rsidP="32B791A8" w:rsidRDefault="32B791A8" w14:paraId="2B49BA18" w14:textId="635DE9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DAC" w:rsidP="00685C13" w:rsidRDefault="00966DAC" w14:paraId="2FC35273" w14:textId="77777777">
      <w:pPr>
        <w:spacing w:after="0" w:line="240" w:lineRule="auto"/>
      </w:pPr>
      <w:r>
        <w:separator/>
      </w:r>
    </w:p>
  </w:footnote>
  <w:footnote w:type="continuationSeparator" w:id="0">
    <w:p w:rsidR="00966DAC" w:rsidP="00685C13" w:rsidRDefault="00966DAC" w14:paraId="4EEA3880" w14:textId="77777777">
      <w:pPr>
        <w:spacing w:after="0" w:line="240" w:lineRule="auto"/>
      </w:pPr>
      <w:r>
        <w:continuationSeparator/>
      </w:r>
    </w:p>
  </w:footnote>
  <w:footnote w:type="continuationNotice" w:id="1">
    <w:p w:rsidR="00966DAC" w:rsidRDefault="00966DAC" w14:paraId="606438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85C13" w:rsidRDefault="003F252A" w14:paraId="531D3E35" w14:textId="23F87073">
    <w:pPr>
      <w:pStyle w:val="Encabezado"/>
    </w:pPr>
    <w:r w:rsidRPr="00685C13">
      <w:rPr>
        <w:noProof/>
      </w:rPr>
      <w:drawing>
        <wp:anchor distT="0" distB="0" distL="114300" distR="114300" simplePos="0" relativeHeight="251658240" behindDoc="0" locked="0" layoutInCell="1" allowOverlap="1" wp14:anchorId="420A7394" wp14:editId="75B25DB9">
          <wp:simplePos x="0" y="0"/>
          <wp:positionH relativeFrom="margin">
            <wp:posOffset>4444365</wp:posOffset>
          </wp:positionH>
          <wp:positionV relativeFrom="paragraph">
            <wp:posOffset>-351155</wp:posOffset>
          </wp:positionV>
          <wp:extent cx="845820" cy="782320"/>
          <wp:effectExtent l="0" t="0" r="0" b="0"/>
          <wp:wrapSquare wrapText="bothSides"/>
          <wp:docPr id="247834010" name="Imagen 3" descr="Pastas Gallo - AB Br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stas Gallo - AB Br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C13" w:rsidR="00BD2771">
      <w:rPr>
        <w:noProof/>
      </w:rPr>
      <w:drawing>
        <wp:anchor distT="0" distB="0" distL="114300" distR="114300" simplePos="0" relativeHeight="251658241" behindDoc="0" locked="0" layoutInCell="1" allowOverlap="1" wp14:anchorId="501B4A9E" wp14:editId="24826378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2004060" cy="635000"/>
          <wp:effectExtent l="0" t="0" r="0" b="0"/>
          <wp:wrapSquare wrapText="bothSides"/>
          <wp:docPr id="1393852665" name="Imagen 4" descr="FEN. Fundación Española de la Nutrició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N. Fundación Española de la Nutrición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365" cy="63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C13" w:rsidR="00685C1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1F6"/>
    <w:multiLevelType w:val="multilevel"/>
    <w:tmpl w:val="3DA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337D2C"/>
    <w:multiLevelType w:val="multilevel"/>
    <w:tmpl w:val="CCA4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D16027E"/>
    <w:multiLevelType w:val="multilevel"/>
    <w:tmpl w:val="74E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5DD35FF"/>
    <w:multiLevelType w:val="multilevel"/>
    <w:tmpl w:val="7D08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66C356A"/>
    <w:multiLevelType w:val="multilevel"/>
    <w:tmpl w:val="E66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6935E15"/>
    <w:multiLevelType w:val="multilevel"/>
    <w:tmpl w:val="079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D1066CB"/>
    <w:multiLevelType w:val="multilevel"/>
    <w:tmpl w:val="965A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711329F"/>
    <w:multiLevelType w:val="multilevel"/>
    <w:tmpl w:val="8D6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DDC6312"/>
    <w:multiLevelType w:val="multilevel"/>
    <w:tmpl w:val="0916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81454503">
    <w:abstractNumId w:val="8"/>
  </w:num>
  <w:num w:numId="2" w16cid:durableId="601379431">
    <w:abstractNumId w:val="4"/>
  </w:num>
  <w:num w:numId="3" w16cid:durableId="1651135292">
    <w:abstractNumId w:val="6"/>
  </w:num>
  <w:num w:numId="4" w16cid:durableId="686637287">
    <w:abstractNumId w:val="5"/>
  </w:num>
  <w:num w:numId="5" w16cid:durableId="2036884611">
    <w:abstractNumId w:val="0"/>
  </w:num>
  <w:num w:numId="6" w16cid:durableId="785782339">
    <w:abstractNumId w:val="3"/>
  </w:num>
  <w:num w:numId="7" w16cid:durableId="264578452">
    <w:abstractNumId w:val="1"/>
  </w:num>
  <w:num w:numId="8" w16cid:durableId="1795826208">
    <w:abstractNumId w:val="2"/>
  </w:num>
  <w:num w:numId="9" w16cid:durableId="242109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E9"/>
    <w:rsid w:val="0005582E"/>
    <w:rsid w:val="00066A52"/>
    <w:rsid w:val="000757D6"/>
    <w:rsid w:val="000B0C78"/>
    <w:rsid w:val="0010431C"/>
    <w:rsid w:val="00134736"/>
    <w:rsid w:val="00134CF6"/>
    <w:rsid w:val="00173548"/>
    <w:rsid w:val="001970B0"/>
    <w:rsid w:val="001A401E"/>
    <w:rsid w:val="001B3A4B"/>
    <w:rsid w:val="001C28DB"/>
    <w:rsid w:val="00203CB3"/>
    <w:rsid w:val="002315E1"/>
    <w:rsid w:val="00235182"/>
    <w:rsid w:val="002708F9"/>
    <w:rsid w:val="00286667"/>
    <w:rsid w:val="00296072"/>
    <w:rsid w:val="002A2634"/>
    <w:rsid w:val="002A4272"/>
    <w:rsid w:val="002C7AD6"/>
    <w:rsid w:val="002E14EE"/>
    <w:rsid w:val="002E1CB4"/>
    <w:rsid w:val="002E385A"/>
    <w:rsid w:val="002E512A"/>
    <w:rsid w:val="00315CDB"/>
    <w:rsid w:val="00326CB1"/>
    <w:rsid w:val="00334BE4"/>
    <w:rsid w:val="00347D3F"/>
    <w:rsid w:val="003521E4"/>
    <w:rsid w:val="00361936"/>
    <w:rsid w:val="003912BD"/>
    <w:rsid w:val="00394646"/>
    <w:rsid w:val="003A2F7E"/>
    <w:rsid w:val="003C5387"/>
    <w:rsid w:val="003D31AF"/>
    <w:rsid w:val="003D3C7E"/>
    <w:rsid w:val="003D49B5"/>
    <w:rsid w:val="003D6472"/>
    <w:rsid w:val="003F252A"/>
    <w:rsid w:val="00405494"/>
    <w:rsid w:val="0041543A"/>
    <w:rsid w:val="004245C3"/>
    <w:rsid w:val="00432631"/>
    <w:rsid w:val="0043543B"/>
    <w:rsid w:val="004426D9"/>
    <w:rsid w:val="00455735"/>
    <w:rsid w:val="00455AF2"/>
    <w:rsid w:val="004772F5"/>
    <w:rsid w:val="00483405"/>
    <w:rsid w:val="00497EB9"/>
    <w:rsid w:val="004A2D1B"/>
    <w:rsid w:val="004A4047"/>
    <w:rsid w:val="004B2ED4"/>
    <w:rsid w:val="004B3950"/>
    <w:rsid w:val="004C4346"/>
    <w:rsid w:val="004D7115"/>
    <w:rsid w:val="004E285C"/>
    <w:rsid w:val="004F77F3"/>
    <w:rsid w:val="00510820"/>
    <w:rsid w:val="00513CCE"/>
    <w:rsid w:val="00550FE4"/>
    <w:rsid w:val="00551306"/>
    <w:rsid w:val="00552B4A"/>
    <w:rsid w:val="005546B2"/>
    <w:rsid w:val="00566DE5"/>
    <w:rsid w:val="00571A62"/>
    <w:rsid w:val="005825FF"/>
    <w:rsid w:val="005C66FA"/>
    <w:rsid w:val="00605830"/>
    <w:rsid w:val="0060699A"/>
    <w:rsid w:val="00606AB4"/>
    <w:rsid w:val="00644D77"/>
    <w:rsid w:val="006624B3"/>
    <w:rsid w:val="006724F2"/>
    <w:rsid w:val="00685C13"/>
    <w:rsid w:val="00694264"/>
    <w:rsid w:val="006D2B2F"/>
    <w:rsid w:val="006D7C16"/>
    <w:rsid w:val="006E4BDD"/>
    <w:rsid w:val="00714915"/>
    <w:rsid w:val="00721CBA"/>
    <w:rsid w:val="0072780E"/>
    <w:rsid w:val="007363FE"/>
    <w:rsid w:val="00743AF8"/>
    <w:rsid w:val="0074741E"/>
    <w:rsid w:val="00762059"/>
    <w:rsid w:val="007702F0"/>
    <w:rsid w:val="00780AAA"/>
    <w:rsid w:val="007958B7"/>
    <w:rsid w:val="007B7005"/>
    <w:rsid w:val="007C2C9D"/>
    <w:rsid w:val="007D161A"/>
    <w:rsid w:val="007D6322"/>
    <w:rsid w:val="00810F9A"/>
    <w:rsid w:val="00835D76"/>
    <w:rsid w:val="00850AB7"/>
    <w:rsid w:val="00856345"/>
    <w:rsid w:val="00860617"/>
    <w:rsid w:val="008804C6"/>
    <w:rsid w:val="008829E4"/>
    <w:rsid w:val="00894A0C"/>
    <w:rsid w:val="008A2A4E"/>
    <w:rsid w:val="008A2D17"/>
    <w:rsid w:val="008B6E2F"/>
    <w:rsid w:val="0090626F"/>
    <w:rsid w:val="009326B7"/>
    <w:rsid w:val="00941D18"/>
    <w:rsid w:val="00953006"/>
    <w:rsid w:val="00960DB3"/>
    <w:rsid w:val="0096150C"/>
    <w:rsid w:val="00966DAC"/>
    <w:rsid w:val="00985C32"/>
    <w:rsid w:val="00992FE0"/>
    <w:rsid w:val="00995DFC"/>
    <w:rsid w:val="009A5490"/>
    <w:rsid w:val="009B5C5B"/>
    <w:rsid w:val="009B7598"/>
    <w:rsid w:val="009BA513"/>
    <w:rsid w:val="009C3064"/>
    <w:rsid w:val="009C6E0D"/>
    <w:rsid w:val="009C769A"/>
    <w:rsid w:val="009D3942"/>
    <w:rsid w:val="009F143A"/>
    <w:rsid w:val="009F51E9"/>
    <w:rsid w:val="00A00691"/>
    <w:rsid w:val="00A01E6E"/>
    <w:rsid w:val="00A101C9"/>
    <w:rsid w:val="00A370D4"/>
    <w:rsid w:val="00A44185"/>
    <w:rsid w:val="00A5068E"/>
    <w:rsid w:val="00A83041"/>
    <w:rsid w:val="00A87847"/>
    <w:rsid w:val="00AA2A10"/>
    <w:rsid w:val="00AA5F30"/>
    <w:rsid w:val="00AA64AE"/>
    <w:rsid w:val="00AB512E"/>
    <w:rsid w:val="00AB76D5"/>
    <w:rsid w:val="00AC079B"/>
    <w:rsid w:val="00AC58C3"/>
    <w:rsid w:val="00AC7332"/>
    <w:rsid w:val="00AD50A0"/>
    <w:rsid w:val="00AE35DB"/>
    <w:rsid w:val="00AE701E"/>
    <w:rsid w:val="00AF3DAE"/>
    <w:rsid w:val="00AF5A66"/>
    <w:rsid w:val="00B10F09"/>
    <w:rsid w:val="00B11FE7"/>
    <w:rsid w:val="00B50D38"/>
    <w:rsid w:val="00B5451B"/>
    <w:rsid w:val="00B648CF"/>
    <w:rsid w:val="00B80625"/>
    <w:rsid w:val="00B81598"/>
    <w:rsid w:val="00B8603B"/>
    <w:rsid w:val="00BB0508"/>
    <w:rsid w:val="00BC4517"/>
    <w:rsid w:val="00BD2771"/>
    <w:rsid w:val="00C113CD"/>
    <w:rsid w:val="00C12AE8"/>
    <w:rsid w:val="00C130F0"/>
    <w:rsid w:val="00C14A27"/>
    <w:rsid w:val="00C20E3A"/>
    <w:rsid w:val="00C2239B"/>
    <w:rsid w:val="00C62FB5"/>
    <w:rsid w:val="00C93424"/>
    <w:rsid w:val="00CA308B"/>
    <w:rsid w:val="00CB2783"/>
    <w:rsid w:val="00CE1292"/>
    <w:rsid w:val="00CE3A3B"/>
    <w:rsid w:val="00CF07ED"/>
    <w:rsid w:val="00D020B2"/>
    <w:rsid w:val="00D105B8"/>
    <w:rsid w:val="00D174AD"/>
    <w:rsid w:val="00D460DB"/>
    <w:rsid w:val="00D468DD"/>
    <w:rsid w:val="00D50AC6"/>
    <w:rsid w:val="00D716D3"/>
    <w:rsid w:val="00D75365"/>
    <w:rsid w:val="00D85F51"/>
    <w:rsid w:val="00D91CDD"/>
    <w:rsid w:val="00DA1FC9"/>
    <w:rsid w:val="00DD586B"/>
    <w:rsid w:val="00DF0E61"/>
    <w:rsid w:val="00DF653B"/>
    <w:rsid w:val="00DF67BB"/>
    <w:rsid w:val="00E01D8F"/>
    <w:rsid w:val="00E02BB8"/>
    <w:rsid w:val="00E1300F"/>
    <w:rsid w:val="00E16637"/>
    <w:rsid w:val="00E1BD8F"/>
    <w:rsid w:val="00E246CE"/>
    <w:rsid w:val="00E510FD"/>
    <w:rsid w:val="00E55817"/>
    <w:rsid w:val="00E6506E"/>
    <w:rsid w:val="00E7585C"/>
    <w:rsid w:val="00EB7806"/>
    <w:rsid w:val="00F30B7F"/>
    <w:rsid w:val="00F36470"/>
    <w:rsid w:val="00F54CC8"/>
    <w:rsid w:val="00F64AF8"/>
    <w:rsid w:val="00F65AA1"/>
    <w:rsid w:val="00F77E7C"/>
    <w:rsid w:val="00F83E04"/>
    <w:rsid w:val="00F93907"/>
    <w:rsid w:val="00FA4165"/>
    <w:rsid w:val="00FB3D8E"/>
    <w:rsid w:val="00FB6450"/>
    <w:rsid w:val="00FC1BDF"/>
    <w:rsid w:val="00FC2259"/>
    <w:rsid w:val="00FC28C2"/>
    <w:rsid w:val="00FC31A7"/>
    <w:rsid w:val="00FD205F"/>
    <w:rsid w:val="00FD5FF4"/>
    <w:rsid w:val="011BBF77"/>
    <w:rsid w:val="01BA327F"/>
    <w:rsid w:val="020E6D58"/>
    <w:rsid w:val="03177FC6"/>
    <w:rsid w:val="0394F39B"/>
    <w:rsid w:val="040EF502"/>
    <w:rsid w:val="0454C70D"/>
    <w:rsid w:val="04DE0E0E"/>
    <w:rsid w:val="050C4E39"/>
    <w:rsid w:val="051B186C"/>
    <w:rsid w:val="06156023"/>
    <w:rsid w:val="06C74F82"/>
    <w:rsid w:val="06F5CE3C"/>
    <w:rsid w:val="06FCE2A8"/>
    <w:rsid w:val="0725C477"/>
    <w:rsid w:val="0853BB91"/>
    <w:rsid w:val="08706609"/>
    <w:rsid w:val="08AF9DE5"/>
    <w:rsid w:val="090053ED"/>
    <w:rsid w:val="0928272A"/>
    <w:rsid w:val="094DE235"/>
    <w:rsid w:val="09B08377"/>
    <w:rsid w:val="09C2C11B"/>
    <w:rsid w:val="09E805EA"/>
    <w:rsid w:val="0A7811D1"/>
    <w:rsid w:val="0A97A9F4"/>
    <w:rsid w:val="0B4E47C7"/>
    <w:rsid w:val="0B85B07D"/>
    <w:rsid w:val="0D5E0A11"/>
    <w:rsid w:val="0E4FEA2C"/>
    <w:rsid w:val="0ED05B2B"/>
    <w:rsid w:val="0F12F665"/>
    <w:rsid w:val="0F73FB50"/>
    <w:rsid w:val="0FC4A6A3"/>
    <w:rsid w:val="0FD8C802"/>
    <w:rsid w:val="101DC3B4"/>
    <w:rsid w:val="1022FDB4"/>
    <w:rsid w:val="107FE468"/>
    <w:rsid w:val="10C49F4D"/>
    <w:rsid w:val="110E9858"/>
    <w:rsid w:val="118ECC13"/>
    <w:rsid w:val="123C3DD9"/>
    <w:rsid w:val="12507F8A"/>
    <w:rsid w:val="1273C223"/>
    <w:rsid w:val="133554CF"/>
    <w:rsid w:val="135C7517"/>
    <w:rsid w:val="13647F10"/>
    <w:rsid w:val="13880DB5"/>
    <w:rsid w:val="148543B3"/>
    <w:rsid w:val="14CA3670"/>
    <w:rsid w:val="151A7329"/>
    <w:rsid w:val="15BB6573"/>
    <w:rsid w:val="16F52711"/>
    <w:rsid w:val="175DEABA"/>
    <w:rsid w:val="17F25813"/>
    <w:rsid w:val="18BA013C"/>
    <w:rsid w:val="19DF602B"/>
    <w:rsid w:val="1B549E7F"/>
    <w:rsid w:val="1CAFDD78"/>
    <w:rsid w:val="1CB3D132"/>
    <w:rsid w:val="1CFDB6B8"/>
    <w:rsid w:val="1DE346E2"/>
    <w:rsid w:val="1E475BA4"/>
    <w:rsid w:val="1E475CCA"/>
    <w:rsid w:val="1EC7E3CC"/>
    <w:rsid w:val="1FA6FF27"/>
    <w:rsid w:val="1FA82515"/>
    <w:rsid w:val="1FC358E2"/>
    <w:rsid w:val="1FD726E6"/>
    <w:rsid w:val="1FF7BE57"/>
    <w:rsid w:val="20095998"/>
    <w:rsid w:val="2060F10A"/>
    <w:rsid w:val="20E79613"/>
    <w:rsid w:val="217B0C4D"/>
    <w:rsid w:val="219CE9D5"/>
    <w:rsid w:val="21B7BAEE"/>
    <w:rsid w:val="22A3938F"/>
    <w:rsid w:val="22B81622"/>
    <w:rsid w:val="22BFEBAD"/>
    <w:rsid w:val="230B030B"/>
    <w:rsid w:val="232A40BE"/>
    <w:rsid w:val="238DA31A"/>
    <w:rsid w:val="2473D2D7"/>
    <w:rsid w:val="24A9C353"/>
    <w:rsid w:val="25145CF7"/>
    <w:rsid w:val="26020411"/>
    <w:rsid w:val="26DD22BA"/>
    <w:rsid w:val="26DD6D7E"/>
    <w:rsid w:val="26EEDE0D"/>
    <w:rsid w:val="26FF631D"/>
    <w:rsid w:val="2719952D"/>
    <w:rsid w:val="276B77C7"/>
    <w:rsid w:val="278B5DAA"/>
    <w:rsid w:val="27B74868"/>
    <w:rsid w:val="27F7F65C"/>
    <w:rsid w:val="2804B567"/>
    <w:rsid w:val="28264CCA"/>
    <w:rsid w:val="28718447"/>
    <w:rsid w:val="28BAAEF8"/>
    <w:rsid w:val="292CC679"/>
    <w:rsid w:val="2A069D31"/>
    <w:rsid w:val="2B425D79"/>
    <w:rsid w:val="2B77EE05"/>
    <w:rsid w:val="2C166062"/>
    <w:rsid w:val="2C33F812"/>
    <w:rsid w:val="2C908916"/>
    <w:rsid w:val="2CC254A9"/>
    <w:rsid w:val="2D41048F"/>
    <w:rsid w:val="2D5EA79C"/>
    <w:rsid w:val="2DF55B05"/>
    <w:rsid w:val="2E356442"/>
    <w:rsid w:val="2E646A12"/>
    <w:rsid w:val="2E960DC5"/>
    <w:rsid w:val="2F321562"/>
    <w:rsid w:val="2F344871"/>
    <w:rsid w:val="2F6DFAC0"/>
    <w:rsid w:val="2F91824A"/>
    <w:rsid w:val="2FAAA7E8"/>
    <w:rsid w:val="301CD084"/>
    <w:rsid w:val="30536132"/>
    <w:rsid w:val="30F64CC2"/>
    <w:rsid w:val="31124B5E"/>
    <w:rsid w:val="312DF5E1"/>
    <w:rsid w:val="312EDC74"/>
    <w:rsid w:val="320700AD"/>
    <w:rsid w:val="32424749"/>
    <w:rsid w:val="32681BF0"/>
    <w:rsid w:val="327BEA1F"/>
    <w:rsid w:val="32B791A8"/>
    <w:rsid w:val="331EB44D"/>
    <w:rsid w:val="33481CE3"/>
    <w:rsid w:val="33A93D2D"/>
    <w:rsid w:val="342C412F"/>
    <w:rsid w:val="34A29698"/>
    <w:rsid w:val="34AF2C63"/>
    <w:rsid w:val="34B102A4"/>
    <w:rsid w:val="353ADDA4"/>
    <w:rsid w:val="35458FF5"/>
    <w:rsid w:val="356B5CEB"/>
    <w:rsid w:val="3577AA14"/>
    <w:rsid w:val="36D6DC58"/>
    <w:rsid w:val="36EE843F"/>
    <w:rsid w:val="3769F4B6"/>
    <w:rsid w:val="3770BEEF"/>
    <w:rsid w:val="377AF739"/>
    <w:rsid w:val="386DEC62"/>
    <w:rsid w:val="3949817A"/>
    <w:rsid w:val="396EA277"/>
    <w:rsid w:val="39F214E3"/>
    <w:rsid w:val="3AC422F9"/>
    <w:rsid w:val="3C1A8176"/>
    <w:rsid w:val="3CCB1BCE"/>
    <w:rsid w:val="3D03AC79"/>
    <w:rsid w:val="3D1EE896"/>
    <w:rsid w:val="3D382226"/>
    <w:rsid w:val="3D7F90C0"/>
    <w:rsid w:val="3E10B920"/>
    <w:rsid w:val="3E54C85E"/>
    <w:rsid w:val="3E7A2DFB"/>
    <w:rsid w:val="3EED37AE"/>
    <w:rsid w:val="3EF3076E"/>
    <w:rsid w:val="3F079287"/>
    <w:rsid w:val="3F17F194"/>
    <w:rsid w:val="3F1DBCEC"/>
    <w:rsid w:val="3F4F01C5"/>
    <w:rsid w:val="3F7B0C4F"/>
    <w:rsid w:val="41329EE6"/>
    <w:rsid w:val="41804C01"/>
    <w:rsid w:val="41817AA1"/>
    <w:rsid w:val="419A8DB6"/>
    <w:rsid w:val="41DBC5BD"/>
    <w:rsid w:val="423A3E6A"/>
    <w:rsid w:val="428E1159"/>
    <w:rsid w:val="42C40805"/>
    <w:rsid w:val="43120C1D"/>
    <w:rsid w:val="4334B1F3"/>
    <w:rsid w:val="43625477"/>
    <w:rsid w:val="44892A93"/>
    <w:rsid w:val="45AE2017"/>
    <w:rsid w:val="46754F0E"/>
    <w:rsid w:val="46FE3E97"/>
    <w:rsid w:val="477BF290"/>
    <w:rsid w:val="48C7468D"/>
    <w:rsid w:val="48E1BB5F"/>
    <w:rsid w:val="48FA61E8"/>
    <w:rsid w:val="48FD40ED"/>
    <w:rsid w:val="4974401C"/>
    <w:rsid w:val="4980F1A3"/>
    <w:rsid w:val="4A73FE55"/>
    <w:rsid w:val="4AB17F1A"/>
    <w:rsid w:val="4AFF12DA"/>
    <w:rsid w:val="4B422CC3"/>
    <w:rsid w:val="4BA9C605"/>
    <w:rsid w:val="4BF561F8"/>
    <w:rsid w:val="4C375643"/>
    <w:rsid w:val="4C41AE3C"/>
    <w:rsid w:val="4C58D53D"/>
    <w:rsid w:val="4C6B7029"/>
    <w:rsid w:val="4C879482"/>
    <w:rsid w:val="4C9E2E9D"/>
    <w:rsid w:val="4D1BBBFC"/>
    <w:rsid w:val="4D5D0892"/>
    <w:rsid w:val="4E2D07F8"/>
    <w:rsid w:val="4EE8FB57"/>
    <w:rsid w:val="4F5C741F"/>
    <w:rsid w:val="5001E9CD"/>
    <w:rsid w:val="5051DBCA"/>
    <w:rsid w:val="509CA90D"/>
    <w:rsid w:val="50F3DB67"/>
    <w:rsid w:val="50FE39D9"/>
    <w:rsid w:val="5160E8E3"/>
    <w:rsid w:val="529EAEC4"/>
    <w:rsid w:val="53781A6B"/>
    <w:rsid w:val="54B0699F"/>
    <w:rsid w:val="5578216B"/>
    <w:rsid w:val="5646C9AE"/>
    <w:rsid w:val="5718F4EE"/>
    <w:rsid w:val="574152FC"/>
    <w:rsid w:val="57632366"/>
    <w:rsid w:val="57ACD074"/>
    <w:rsid w:val="5802F329"/>
    <w:rsid w:val="5889D877"/>
    <w:rsid w:val="58E817AC"/>
    <w:rsid w:val="59EDD55B"/>
    <w:rsid w:val="5A5CF6C3"/>
    <w:rsid w:val="5A82BEFD"/>
    <w:rsid w:val="5B57A7DE"/>
    <w:rsid w:val="5BD86E24"/>
    <w:rsid w:val="5BD95C28"/>
    <w:rsid w:val="5C006566"/>
    <w:rsid w:val="5C072387"/>
    <w:rsid w:val="5D2EAF76"/>
    <w:rsid w:val="5D7915C3"/>
    <w:rsid w:val="600CF8CF"/>
    <w:rsid w:val="606F1E9C"/>
    <w:rsid w:val="60D7A22C"/>
    <w:rsid w:val="61F1483A"/>
    <w:rsid w:val="62B2DF3A"/>
    <w:rsid w:val="62BDEF41"/>
    <w:rsid w:val="638B9AA7"/>
    <w:rsid w:val="6472B083"/>
    <w:rsid w:val="66501CEE"/>
    <w:rsid w:val="667B4AE8"/>
    <w:rsid w:val="66DBA180"/>
    <w:rsid w:val="671EB867"/>
    <w:rsid w:val="674F57E3"/>
    <w:rsid w:val="675CA137"/>
    <w:rsid w:val="67905CFA"/>
    <w:rsid w:val="67C684E6"/>
    <w:rsid w:val="67E58E96"/>
    <w:rsid w:val="6838EC40"/>
    <w:rsid w:val="6893FCC3"/>
    <w:rsid w:val="68D4899A"/>
    <w:rsid w:val="68EABACF"/>
    <w:rsid w:val="6983AC28"/>
    <w:rsid w:val="6A01DFA3"/>
    <w:rsid w:val="6BEE4B08"/>
    <w:rsid w:val="6C15F539"/>
    <w:rsid w:val="6E03E3E9"/>
    <w:rsid w:val="6E288F1C"/>
    <w:rsid w:val="6E2AF915"/>
    <w:rsid w:val="6EDF5886"/>
    <w:rsid w:val="6F03C888"/>
    <w:rsid w:val="6F7961AF"/>
    <w:rsid w:val="6FE7F678"/>
    <w:rsid w:val="6FF624D9"/>
    <w:rsid w:val="70AE6FB3"/>
    <w:rsid w:val="71128302"/>
    <w:rsid w:val="715117FC"/>
    <w:rsid w:val="71AE63E8"/>
    <w:rsid w:val="71E137AB"/>
    <w:rsid w:val="71F0A1CF"/>
    <w:rsid w:val="7230227E"/>
    <w:rsid w:val="724A228F"/>
    <w:rsid w:val="726C4A99"/>
    <w:rsid w:val="72CF463F"/>
    <w:rsid w:val="72DEA4FB"/>
    <w:rsid w:val="730A606F"/>
    <w:rsid w:val="733CDCB9"/>
    <w:rsid w:val="734B4836"/>
    <w:rsid w:val="74F71433"/>
    <w:rsid w:val="753B70DF"/>
    <w:rsid w:val="7560C6FA"/>
    <w:rsid w:val="761BE260"/>
    <w:rsid w:val="76953A9C"/>
    <w:rsid w:val="77846E69"/>
    <w:rsid w:val="78A39927"/>
    <w:rsid w:val="78B5D700"/>
    <w:rsid w:val="79EB63D5"/>
    <w:rsid w:val="7A0919A9"/>
    <w:rsid w:val="7A342039"/>
    <w:rsid w:val="7A9074DB"/>
    <w:rsid w:val="7ACF7B52"/>
    <w:rsid w:val="7AE10C04"/>
    <w:rsid w:val="7B447ECE"/>
    <w:rsid w:val="7C96B51B"/>
    <w:rsid w:val="7CDA291B"/>
    <w:rsid w:val="7D3CB56F"/>
    <w:rsid w:val="7D73A7C9"/>
    <w:rsid w:val="7D901444"/>
    <w:rsid w:val="7DE1176A"/>
    <w:rsid w:val="7E0CEC53"/>
    <w:rsid w:val="7EC4CB71"/>
    <w:rsid w:val="7FB7ED08"/>
    <w:rsid w:val="7FEB8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514B"/>
  <w15:chartTrackingRefBased/>
  <w15:docId w15:val="{17803D7B-16AB-414C-8BD0-58BC6B8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1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1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F51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9F51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F51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F51E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F51E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F51E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F51E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F51E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F51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1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F51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F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1E9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9F51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1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1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1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F51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1E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460D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0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5C1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85C13"/>
  </w:style>
  <w:style w:type="paragraph" w:styleId="Piedepgina">
    <w:name w:val="footer"/>
    <w:basedOn w:val="Normal"/>
    <w:link w:val="PiedepginaCar"/>
    <w:uiPriority w:val="99"/>
    <w:unhideWhenUsed/>
    <w:rsid w:val="00685C1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85C13"/>
  </w:style>
  <w:style w:type="paragraph" w:styleId="Textocomentario">
    <w:name w:val="annotation text"/>
    <w:basedOn w:val="Normal"/>
    <w:link w:val="TextocomentarioCar"/>
    <w:uiPriority w:val="99"/>
    <w:unhideWhenUsed/>
    <w:rsid w:val="0013473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3473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3473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73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34736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134736"/>
    <w:rPr>
      <w:color w:val="2B579A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n">
    <w:name w:val="Revision"/>
    <w:hidden/>
    <w:uiPriority w:val="99"/>
    <w:semiHidden/>
    <w:rsid w:val="00435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lbarrera@atrevia.com" TargetMode="Externa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sanchez@atrevia.com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5DE4B66-D628-43E1-A091-52FA3B61FD2B}">
    <t:Anchor>
      <t:Comment id="1856246200"/>
    </t:Anchor>
    <t:History>
      <t:Event id="{7E6AF983-35DB-4A14-A1ED-2A3C97B4A730}" time="2025-06-19T10:53:30.852Z">
        <t:Attribution userId="S::lbarrera@atrevia.com::36d06a88-ecd6-45fe-b6a5-c5567050a34c" userProvider="AD" userName="Lluisa Barrera"/>
        <t:Anchor>
          <t:Comment id="1856246200"/>
        </t:Anchor>
        <t:Create/>
      </t:Event>
      <t:Event id="{B9FEDE9C-44A0-4EB6-8C2D-D0C29C2CCFE2}" time="2025-06-19T10:53:30.852Z">
        <t:Attribution userId="S::lbarrera@atrevia.com::36d06a88-ecd6-45fe-b6a5-c5567050a34c" userProvider="AD" userName="Lluisa Barrera"/>
        <t:Anchor>
          <t:Comment id="1856246200"/>
        </t:Anchor>
        <t:Assign userId="S::jcascante@atrevia.com::ecde24f7-4010-40c7-bfa5-92607fa21e1e" userProvider="AD" userName="Joan Cascante Agudo"/>
      </t:Event>
      <t:Event id="{EDF341B4-E9FF-472A-A835-650EFA06450C}" time="2025-06-19T10:53:30.852Z">
        <t:Attribution userId="S::lbarrera@atrevia.com::36d06a88-ecd6-45fe-b6a5-c5567050a34c" userProvider="AD" userName="Lluisa Barrera"/>
        <t:Anchor>
          <t:Comment id="1856246200"/>
        </t:Anchor>
        <t:SetTitle title="@Joan Cascante Agudo afegir españoles o aquí o quan fem referència a l'Estudi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ad6e7-a86c-49e8-af7b-78d64690b8b4">
      <Terms xmlns="http://schemas.microsoft.com/office/infopath/2007/PartnerControls"/>
    </lcf76f155ced4ddcb4097134ff3c332f>
    <imagen xmlns="9a3ad6e7-a86c-49e8-af7b-78d64690b8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6AFD982734E74390CCB59036913C22" ma:contentTypeVersion="16" ma:contentTypeDescription="Crear nuevo documento." ma:contentTypeScope="" ma:versionID="43f1171d171f6f2a283489bb1d638b9d">
  <xsd:schema xmlns:xsd="http://www.w3.org/2001/XMLSchema" xmlns:xs="http://www.w3.org/2001/XMLSchema" xmlns:p="http://schemas.microsoft.com/office/2006/metadata/properties" xmlns:ns2="9a3ad6e7-a86c-49e8-af7b-78d64690b8b4" xmlns:ns3="b9602d9a-ae05-42a2-abf4-49fea52b85e7" targetNamespace="http://schemas.microsoft.com/office/2006/metadata/properties" ma:root="true" ma:fieldsID="752ca81c4ebd92dc667c02f87da024d5" ns2:_="" ns3:_="">
    <xsd:import namespace="9a3ad6e7-a86c-49e8-af7b-78d64690b8b4"/>
    <xsd:import namespace="b9602d9a-ae05-42a2-abf4-49fea52b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d6e7-a86c-49e8-af7b-78d64690b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n" ma:index="21" nillable="true" ma:displayName="imagen" ma:format="Thumbnail" ma:internalName="imagen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2d9a-ae05-42a2-abf4-49fea52b8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689F0-7C9D-4630-8185-1DDEFD01D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C6BEE-612E-4C09-A2A4-879A31C6E2B1}">
  <ds:schemaRefs>
    <ds:schemaRef ds:uri="http://schemas.microsoft.com/office/2006/metadata/properties"/>
    <ds:schemaRef ds:uri="http://schemas.microsoft.com/office/infopath/2007/PartnerControls"/>
    <ds:schemaRef ds:uri="9a3ad6e7-a86c-49e8-af7b-78d64690b8b4"/>
  </ds:schemaRefs>
</ds:datastoreItem>
</file>

<file path=customXml/itemProps3.xml><?xml version="1.0" encoding="utf-8"?>
<ds:datastoreItem xmlns:ds="http://schemas.openxmlformats.org/officeDocument/2006/customXml" ds:itemID="{2C29CAEC-03A7-4136-AA20-B1880518B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9C968-AE5F-4BF2-B968-73BB649109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 Cascante Agudo</dc:creator>
  <keywords/>
  <dc:description/>
  <lastModifiedBy>Joan Cascante Agudo</lastModifiedBy>
  <revision>3</revision>
  <dcterms:created xsi:type="dcterms:W3CDTF">2025-06-22T21:54:00.0000000Z</dcterms:created>
  <dcterms:modified xsi:type="dcterms:W3CDTF">2025-06-25T14:08:51.9510847Z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0x010100F26AFD982734E74390CCB59036913C22</vt:lpwstr>
  </property>
  <property fmtid="{D5CDD505-2E9C-101B-9397-08002B2CF9AE}" pid="3" name="MediaServiceImageTags">
    <vt:lpwstr/>
  </property>
</Properties>
</file>